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15" w:rsidRPr="00661915" w:rsidRDefault="00661915" w:rsidP="00661915">
      <w:pPr>
        <w:pStyle w:val="a4"/>
        <w:jc w:val="center"/>
        <w:rPr>
          <w:b/>
        </w:rPr>
      </w:pPr>
      <w:r w:rsidRPr="00661915">
        <w:rPr>
          <w:b/>
        </w:rPr>
        <w:t>Техническая спецификация</w:t>
      </w:r>
    </w:p>
    <w:p w:rsidR="00661915" w:rsidRDefault="00661915" w:rsidP="00661915">
      <w:pPr>
        <w:rPr>
          <w:rStyle w:val="apple-converted-space"/>
          <w:rFonts w:ascii="Times New Roman" w:hAnsi="Times New Roman"/>
          <w:b/>
        </w:rPr>
      </w:pPr>
      <w:r w:rsidRPr="00FD3C06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3</w:t>
      </w:r>
      <w:r>
        <w:rPr>
          <w:b/>
          <w:sz w:val="20"/>
          <w:szCs w:val="20"/>
        </w:rPr>
        <w:t xml:space="preserve"> </w:t>
      </w:r>
      <w:r w:rsidRPr="00A875C7">
        <w:rPr>
          <w:rStyle w:val="apple-converted-space"/>
          <w:rFonts w:ascii="Times New Roman" w:hAnsi="Times New Roman"/>
          <w:b/>
        </w:rPr>
        <w:t>Амбулаторный монитор артериального да</w:t>
      </w:r>
      <w:r>
        <w:rPr>
          <w:rStyle w:val="apple-converted-space"/>
          <w:rFonts w:ascii="Times New Roman" w:hAnsi="Times New Roman"/>
          <w:b/>
        </w:rPr>
        <w:t>вления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536"/>
        <w:gridCol w:w="567"/>
        <w:gridCol w:w="2835"/>
        <w:gridCol w:w="4394"/>
        <w:gridCol w:w="1843"/>
      </w:tblGrid>
      <w:tr w:rsidR="00661915" w:rsidTr="00F250B0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1915" w:rsidRDefault="00661915" w:rsidP="00F250B0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1915" w:rsidRDefault="00661915" w:rsidP="00F250B0">
            <w:pPr>
              <w:tabs>
                <w:tab w:val="left" w:pos="45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61915" w:rsidRDefault="00661915" w:rsidP="00F250B0">
            <w:pPr>
              <w:tabs>
                <w:tab w:val="left" w:pos="45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</w:t>
            </w:r>
          </w:p>
        </w:tc>
      </w:tr>
      <w:tr w:rsidR="00661915" w:rsidTr="00F250B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tabs>
                <w:tab w:val="left" w:pos="45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tabs>
                <w:tab w:val="left" w:pos="450"/>
              </w:tabs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медицинской техники (далее – МТ)</w:t>
            </w:r>
          </w:p>
          <w:p w:rsidR="00661915" w:rsidRDefault="00661915" w:rsidP="00F250B0">
            <w:pPr>
              <w:tabs>
                <w:tab w:val="left" w:pos="450"/>
              </w:tabs>
              <w:ind w:right="-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jc w:val="center"/>
              <w:rPr>
                <w:rStyle w:val="apple-converted-space"/>
                <w:b/>
              </w:rPr>
            </w:pPr>
            <w:r w:rsidRPr="00A875C7">
              <w:rPr>
                <w:rStyle w:val="apple-converted-space"/>
                <w:rFonts w:ascii="Times New Roman" w:hAnsi="Times New Roman"/>
                <w:b/>
              </w:rPr>
              <w:t>Амбулаторный монитор артериального да</w:t>
            </w:r>
            <w:r>
              <w:rPr>
                <w:rStyle w:val="apple-converted-space"/>
                <w:rFonts w:ascii="Times New Roman" w:hAnsi="Times New Roman"/>
                <w:b/>
              </w:rPr>
              <w:t>вления</w:t>
            </w:r>
            <w:r>
              <w:rPr>
                <w:rStyle w:val="apple-converted-space"/>
                <w:b/>
              </w:rPr>
              <w:t xml:space="preserve"> </w:t>
            </w:r>
          </w:p>
        </w:tc>
      </w:tr>
      <w:tr w:rsidR="00661915" w:rsidTr="00F250B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tabs>
                <w:tab w:val="left" w:pos="45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tabs>
                <w:tab w:val="left" w:pos="450"/>
              </w:tabs>
              <w:ind w:right="-108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Наименование МТ, относящейся к средствам измерения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 указанием модели, наименования производителя, страны)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61915" w:rsidTr="00F250B0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</w:t>
            </w:r>
          </w:p>
          <w:p w:rsidR="00661915" w:rsidRDefault="00661915" w:rsidP="00F250B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ind w:left="-97" w:right="-86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Наименование комплектующего к МТ </w:t>
            </w:r>
          </w:p>
          <w:p w:rsidR="00661915" w:rsidRDefault="00661915" w:rsidP="00F250B0">
            <w:pPr>
              <w:ind w:left="-97" w:right="-86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(в соответствии с государственным реестром МТ 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ind w:left="-97" w:right="-86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Краткая техническая характеристика комплектующего к МТ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ind w:left="-97" w:right="-86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Требуемое количество</w:t>
            </w:r>
          </w:p>
          <w:p w:rsidR="00661915" w:rsidRDefault="00661915" w:rsidP="00F250B0">
            <w:pPr>
              <w:ind w:left="-97" w:right="-86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(с указанием единицы измерения)</w:t>
            </w:r>
          </w:p>
        </w:tc>
      </w:tr>
      <w:tr w:rsidR="00661915" w:rsidTr="00F250B0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Основные комплектующие</w:t>
            </w:r>
          </w:p>
        </w:tc>
      </w:tr>
      <w:tr w:rsidR="00661915" w:rsidTr="00F250B0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661915" w:rsidRDefault="00661915" w:rsidP="00F250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1915">
              <w:rPr>
                <w:rStyle w:val="apple-converted-space"/>
                <w:rFonts w:ascii="Times New Roman" w:hAnsi="Times New Roman"/>
              </w:rPr>
              <w:t>Амбулаторный монитор артериального давления</w:t>
            </w:r>
            <w:r w:rsidRPr="006619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Питание: 2 NiCd аккумулятора или NiMH батарейки AA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Дисплей: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жидкокристаллический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Способ измерения АД: осциллометрический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Датчик давления: пьезоэлектрический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Диапазон измерений: АД: 30-280 мм рт.ст. ЧСС: 40-240 уд/мин.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 xml:space="preserve">Точность измерений: АД: ±3 мм рт.ст. ±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DB541F">
              <w:rPr>
                <w:rFonts w:ascii="Times New Roman" w:hAnsi="Times New Roman" w:cs="Times New Roman"/>
                <w:color w:val="000000"/>
              </w:rPr>
              <w:t>% ЧСС: ±5%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 xml:space="preserve">Хранение данных: более 600 измерений АД, </w:t>
            </w:r>
            <w:r w:rsidRPr="00DB541F">
              <w:rPr>
                <w:rFonts w:ascii="Times New Roman" w:hAnsi="Times New Roman" w:cs="Times New Roman"/>
                <w:color w:val="000000"/>
              </w:rPr>
              <w:lastRenderedPageBreak/>
              <w:t xml:space="preserve">позволяет мониторировать более 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Pr="00DB541F">
              <w:rPr>
                <w:rFonts w:ascii="Times New Roman" w:hAnsi="Times New Roman" w:cs="Times New Roman"/>
                <w:color w:val="000000"/>
              </w:rPr>
              <w:t xml:space="preserve"> часов. Твердотельная энергонезависимая память/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 xml:space="preserve">Интерфейс для передачи данных: </w:t>
            </w:r>
            <w:r w:rsidRPr="00DB541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USB</w:t>
            </w:r>
            <w:r w:rsidRPr="00DB54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</w:t>
            </w:r>
            <w:r w:rsidRPr="00DB541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miniUSB</w:t>
            </w:r>
            <w:r w:rsidRPr="00DB54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кабель. </w:t>
            </w:r>
            <w:r w:rsidRPr="00DB541F">
              <w:rPr>
                <w:rFonts w:ascii="Times New Roman" w:hAnsi="Times New Roman" w:cs="Times New Roman"/>
                <w:color w:val="000000"/>
              </w:rPr>
              <w:t xml:space="preserve">Точность измерения артериального давления: алгоритм измерения АД имеет соответствие </w:t>
            </w:r>
            <w:r>
              <w:rPr>
                <w:rFonts w:ascii="Times New Roman" w:hAnsi="Times New Roman" w:cs="Times New Roman"/>
                <w:color w:val="000000"/>
              </w:rPr>
              <w:t>протоколов</w:t>
            </w:r>
            <w:r w:rsidRPr="00DB541F">
              <w:rPr>
                <w:rFonts w:ascii="Times New Roman" w:hAnsi="Times New Roman" w:cs="Times New Roman"/>
                <w:color w:val="000000"/>
              </w:rPr>
              <w:t xml:space="preserve"> BHS, </w:t>
            </w:r>
            <w:r w:rsidRPr="00DB541F">
              <w:rPr>
                <w:rFonts w:ascii="Times New Roman" w:hAnsi="Times New Roman" w:cs="Times New Roman"/>
                <w:color w:val="000000"/>
                <w:lang w:val="en-US"/>
              </w:rPr>
              <w:t>BIHS</w:t>
            </w:r>
            <w:r w:rsidRPr="00DB541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B541F">
              <w:rPr>
                <w:rFonts w:ascii="Times New Roman" w:hAnsi="Times New Roman" w:cs="Times New Roman"/>
                <w:color w:val="000000"/>
                <w:lang w:val="en-US"/>
              </w:rPr>
              <w:t>AAMI</w:t>
            </w:r>
            <w:r w:rsidRPr="00DB541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Нагнетание: компрессор с автоматическим управлением</w:t>
            </w:r>
          </w:p>
          <w:p w:rsidR="00661915" w:rsidRPr="00DB541F" w:rsidRDefault="00661915" w:rsidP="006619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Функция встроенной записи голоса (8 записей, продолжительностью 15 сек каждая)</w:t>
            </w:r>
          </w:p>
          <w:p w:rsidR="00661915" w:rsidRPr="00DB541F" w:rsidRDefault="00661915" w:rsidP="006619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Определение размера манжеты: автоматическое (от педиатрической до большой).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Надежность измерений: максимальное давление при нагнетании 300 мм рт.ст.;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клапан аварийного спуска для случая неисправности в системе питания (например, при изъятии батареек)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Понижение давления и спуск воздуха: автоматический клапан для регулируемого сброса давления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br/>
              <w:t>Функция замены батарей во время сеанса мониторирования без потери данных.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 xml:space="preserve">Стандарт защиты от воды: </w:t>
            </w:r>
            <w:r w:rsidRPr="00DB541F">
              <w:rPr>
                <w:rFonts w:ascii="Times New Roman" w:hAnsi="Times New Roman" w:cs="Times New Roman"/>
                <w:color w:val="000000"/>
                <w:lang w:val="en-US"/>
              </w:rPr>
              <w:t>IP</w:t>
            </w:r>
            <w:r w:rsidRPr="00DB541F">
              <w:rPr>
                <w:rFonts w:ascii="Times New Roman" w:hAnsi="Times New Roman" w:cs="Times New Roman"/>
                <w:color w:val="000000"/>
              </w:rPr>
              <w:t>22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Габариты: 70 x 99 x 30 мм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 xml:space="preserve">Масса: </w:t>
            </w:r>
            <w:r>
              <w:rPr>
                <w:rFonts w:ascii="Times New Roman" w:hAnsi="Times New Roman" w:cs="Times New Roman"/>
                <w:color w:val="000000"/>
              </w:rPr>
              <w:t>196</w:t>
            </w:r>
            <w:r w:rsidRPr="00DB541F">
              <w:rPr>
                <w:rFonts w:ascii="Times New Roman" w:hAnsi="Times New Roman" w:cs="Times New Roman"/>
                <w:color w:val="000000"/>
              </w:rPr>
              <w:t xml:space="preserve"> г </w:t>
            </w:r>
            <w:r>
              <w:rPr>
                <w:rFonts w:ascii="Times New Roman" w:hAnsi="Times New Roman" w:cs="Times New Roman"/>
                <w:color w:val="000000"/>
              </w:rPr>
              <w:t>без</w:t>
            </w:r>
            <w:r w:rsidRPr="00DB541F">
              <w:rPr>
                <w:rFonts w:ascii="Times New Roman" w:hAnsi="Times New Roman" w:cs="Times New Roman"/>
                <w:color w:val="000000"/>
              </w:rPr>
              <w:t xml:space="preserve"> элемент</w:t>
            </w:r>
            <w:r>
              <w:rPr>
                <w:rFonts w:ascii="Times New Roman" w:hAnsi="Times New Roman" w:cs="Times New Roman"/>
                <w:color w:val="000000"/>
              </w:rPr>
              <w:t>ов</w:t>
            </w:r>
            <w:r w:rsidRPr="00DB541F">
              <w:rPr>
                <w:rFonts w:ascii="Times New Roman" w:hAnsi="Times New Roman" w:cs="Times New Roman"/>
                <w:color w:val="000000"/>
              </w:rPr>
              <w:t xml:space="preserve"> питания</w:t>
            </w:r>
          </w:p>
          <w:p w:rsidR="00661915" w:rsidRPr="00661915" w:rsidRDefault="00661915" w:rsidP="00F250B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</w:rPr>
              <w:t>Носитель данных не менее с новейшим программным обеспечением и пользовательской документацией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шт.</w:t>
            </w:r>
          </w:p>
        </w:tc>
      </w:tr>
      <w:tr w:rsidR="00661915" w:rsidTr="00F250B0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Дополнительные комплектующие </w:t>
            </w:r>
          </w:p>
        </w:tc>
      </w:tr>
      <w:tr w:rsidR="00661915" w:rsidTr="0054618F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Руководство по эксплуатации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Руководство по эксплуатации аппарата Амбулаторный монит</w:t>
            </w:r>
            <w:r>
              <w:rPr>
                <w:rFonts w:ascii="Times New Roman" w:hAnsi="Times New Roman" w:cs="Times New Roman"/>
              </w:rPr>
              <w:t xml:space="preserve">ор артериального давления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1 шт.</w:t>
            </w:r>
          </w:p>
        </w:tc>
      </w:tr>
      <w:tr w:rsidR="00661915" w:rsidTr="002D3BAF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Манжета нормальных размеров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Надежность измерений: максимальное давление при нагнетании 300 мм рт.ст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61915" w:rsidRDefault="00661915" w:rsidP="00F2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1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Интервал окружности плеча 25-32 см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61915" w:rsidRPr="00DB541F" w:rsidRDefault="00661915" w:rsidP="00F2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шланга 109</w:t>
            </w:r>
            <w:r w:rsidRPr="00B119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Безлатексный материал.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1 шт.</w:t>
            </w:r>
          </w:p>
        </w:tc>
      </w:tr>
      <w:tr w:rsidR="00661915" w:rsidTr="00D34191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Интерфейс оптического соединения с ПК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 xml:space="preserve">Кабель для соединения с ПК. </w:t>
            </w:r>
            <w:r w:rsidRPr="00DB541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USB – mini USB </w:t>
            </w:r>
            <w:r w:rsidRPr="00DB54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кабель.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1 шт.</w:t>
            </w:r>
          </w:p>
        </w:tc>
      </w:tr>
      <w:tr w:rsidR="00661915" w:rsidTr="00D34191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Носитель информации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 xml:space="preserve">Носитель информации с новейшим программным обеспечением.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1 шт.</w:t>
            </w:r>
          </w:p>
        </w:tc>
      </w:tr>
      <w:tr w:rsidR="00661915" w:rsidTr="00D34191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before="24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Style w:val="docdata"/>
                <w:rFonts w:ascii="Times New Roman" w:hAnsi="Times New Roman" w:cs="Times New Roman"/>
                <w:color w:val="000000"/>
              </w:rPr>
              <w:t>Футляр для прибора с ремнями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pStyle w:val="afb"/>
              <w:spacing w:after="0" w:line="273" w:lineRule="auto"/>
              <w:rPr>
                <w:sz w:val="22"/>
                <w:szCs w:val="22"/>
              </w:rPr>
            </w:pPr>
            <w:r w:rsidRPr="00DB541F">
              <w:rPr>
                <w:color w:val="000000"/>
                <w:sz w:val="22"/>
                <w:szCs w:val="22"/>
              </w:rPr>
              <w:t>Сумка для переноски оборудования. Выполнена из эластана и тканевой основы.</w:t>
            </w:r>
          </w:p>
          <w:p w:rsidR="00661915" w:rsidRPr="00DB541F" w:rsidRDefault="00661915" w:rsidP="00F2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1 шт.</w:t>
            </w:r>
          </w:p>
        </w:tc>
      </w:tr>
      <w:tr w:rsidR="00661915" w:rsidTr="00F250B0">
        <w:trPr>
          <w:trHeight w:val="7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61915" w:rsidRDefault="00661915" w:rsidP="00F250B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Расходные материалы и изнашиваемые узлы:</w:t>
            </w:r>
          </w:p>
          <w:p w:rsidR="00661915" w:rsidRDefault="00661915" w:rsidP="00F250B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915" w:rsidTr="00F250B0">
        <w:trPr>
          <w:trHeight w:val="1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Батареи типа АА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 xml:space="preserve">Батареи питания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F2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41F">
              <w:rPr>
                <w:rFonts w:ascii="Times New Roman" w:hAnsi="Times New Roman" w:cs="Times New Roman"/>
              </w:rPr>
              <w:t>2 шт</w:t>
            </w:r>
          </w:p>
        </w:tc>
      </w:tr>
      <w:tr w:rsidR="00661915" w:rsidTr="00F250B0">
        <w:trPr>
          <w:trHeight w:val="1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915" w:rsidRDefault="00661915" w:rsidP="00F250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915" w:rsidTr="00F250B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tabs>
                <w:tab w:val="left" w:pos="45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Условия работы: темп. окружающей среды +10 to +45 °C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Влажность 10 to 95 %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Атмосферное давление 70 to 106 кПа</w:t>
            </w:r>
          </w:p>
          <w:p w:rsidR="00661915" w:rsidRPr="00DB541F" w:rsidRDefault="00661915" w:rsidP="0066191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B541F">
              <w:rPr>
                <w:rFonts w:ascii="Times New Roman" w:hAnsi="Times New Roman" w:cs="Times New Roman"/>
                <w:color w:val="000000"/>
              </w:rPr>
              <w:t>Условия хранения: темп. окружающей среды -20 to +50 °C</w:t>
            </w:r>
          </w:p>
          <w:p w:rsidR="00661915" w:rsidRDefault="00661915" w:rsidP="00F250B0">
            <w:pPr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  <w:tr w:rsidR="00661915" w:rsidTr="00F250B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Условия осуществления поставки МТ </w:t>
            </w:r>
          </w:p>
          <w:p w:rsidR="00661915" w:rsidRDefault="00661915" w:rsidP="00F250B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(в соответствии с ИНКОТЕРМС 2010)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DDP</w:t>
            </w:r>
            <w:r>
              <w:rPr>
                <w:rFonts w:ascii="Times New Roman" w:hAnsi="Times New Roman"/>
              </w:rPr>
              <w:t xml:space="preserve"> пункт назначения</w:t>
            </w:r>
          </w:p>
        </w:tc>
      </w:tr>
      <w:tr w:rsidR="00661915" w:rsidTr="00F250B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Срок поставки МТ и место дислокации 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Pr="00FD3C06" w:rsidRDefault="00661915" w:rsidP="00F250B0">
            <w:pPr>
              <w:jc w:val="center"/>
              <w:rPr>
                <w:rFonts w:ascii="Times New Roman" w:hAnsi="Times New Roman"/>
              </w:rPr>
            </w:pPr>
            <w:r w:rsidRPr="00FD3C06">
              <w:rPr>
                <w:rFonts w:ascii="Times New Roman" w:hAnsi="Times New Roman"/>
              </w:rPr>
              <w:t>60 календарных дней</w:t>
            </w:r>
          </w:p>
          <w:p w:rsidR="00661915" w:rsidRDefault="00661915" w:rsidP="00F250B0">
            <w:pPr>
              <w:jc w:val="center"/>
              <w:rPr>
                <w:rFonts w:ascii="Times New Roman" w:hAnsi="Times New Roman"/>
              </w:rPr>
            </w:pPr>
            <w:r w:rsidRPr="00FD3C06">
              <w:rPr>
                <w:rFonts w:ascii="Times New Roman" w:hAnsi="Times New Roman"/>
              </w:rPr>
              <w:t>Адрес: Костанайская область Наурзумский район, село Караменды, ул.Абая, 47</w:t>
            </w:r>
          </w:p>
        </w:tc>
      </w:tr>
      <w:tr w:rsidR="00661915" w:rsidTr="00F250B0">
        <w:trPr>
          <w:trHeight w:val="1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915" w:rsidRDefault="00661915" w:rsidP="00F250B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661915" w:rsidRDefault="00661915" w:rsidP="00661915">
      <w:pPr>
        <w:pStyle w:val="a4"/>
        <w:rPr>
          <w:sz w:val="20"/>
          <w:szCs w:val="20"/>
          <w:lang w:eastAsia="ko-KR"/>
        </w:rPr>
      </w:pPr>
    </w:p>
    <w:p w:rsidR="00661915" w:rsidRDefault="00661915" w:rsidP="00661915">
      <w:pPr>
        <w:pStyle w:val="a4"/>
        <w:rPr>
          <w:sz w:val="20"/>
          <w:szCs w:val="20"/>
          <w:lang w:eastAsia="ko-KR"/>
        </w:rPr>
      </w:pPr>
    </w:p>
    <w:p w:rsidR="00661915" w:rsidRDefault="00661915" w:rsidP="00661915">
      <w:pPr>
        <w:pStyle w:val="a4"/>
        <w:rPr>
          <w:sz w:val="20"/>
          <w:szCs w:val="20"/>
          <w:lang w:eastAsia="ko-KR"/>
        </w:rPr>
      </w:pPr>
    </w:p>
    <w:p w:rsidR="00661915" w:rsidRPr="008F1AE9" w:rsidRDefault="00661915" w:rsidP="00661915">
      <w:pPr>
        <w:rPr>
          <w:rFonts w:ascii="Arial" w:hAnsi="Arial" w:cs="Arial"/>
          <w:b/>
          <w:bCs/>
          <w:sz w:val="20"/>
          <w:szCs w:val="20"/>
          <w:lang w:eastAsia="ko-KR"/>
        </w:rPr>
      </w:pPr>
      <w:r>
        <w:rPr>
          <w:rFonts w:ascii="Arial" w:hAnsi="Arial" w:cs="Arial"/>
          <w:b/>
          <w:bCs/>
          <w:sz w:val="20"/>
          <w:szCs w:val="20"/>
          <w:lang w:eastAsia="ko-KR"/>
        </w:rPr>
        <w:t>Главный врач</w:t>
      </w:r>
      <w:r>
        <w:rPr>
          <w:rFonts w:ascii="Arial" w:hAnsi="Arial" w:cs="Arial"/>
          <w:b/>
          <w:bCs/>
          <w:sz w:val="20"/>
          <w:szCs w:val="20"/>
          <w:lang w:eastAsia="ko-KR"/>
        </w:rPr>
        <w:tab/>
      </w:r>
      <w:r>
        <w:rPr>
          <w:rFonts w:ascii="Arial" w:hAnsi="Arial" w:cs="Arial"/>
          <w:b/>
          <w:bCs/>
          <w:sz w:val="20"/>
          <w:szCs w:val="20"/>
          <w:lang w:eastAsia="ko-KR"/>
        </w:rPr>
        <w:tab/>
      </w:r>
      <w:r>
        <w:rPr>
          <w:rFonts w:ascii="Arial" w:hAnsi="Arial" w:cs="Arial"/>
          <w:b/>
          <w:bCs/>
          <w:sz w:val="20"/>
          <w:szCs w:val="20"/>
          <w:lang w:eastAsia="ko-KR"/>
        </w:rPr>
        <w:tab/>
      </w:r>
      <w:r>
        <w:rPr>
          <w:rFonts w:ascii="Arial" w:hAnsi="Arial" w:cs="Arial"/>
          <w:b/>
          <w:bCs/>
          <w:sz w:val="20"/>
          <w:szCs w:val="20"/>
          <w:lang w:eastAsia="ko-KR"/>
        </w:rPr>
        <w:tab/>
      </w:r>
      <w:r>
        <w:rPr>
          <w:rFonts w:ascii="Arial" w:hAnsi="Arial" w:cs="Arial"/>
          <w:b/>
          <w:bCs/>
          <w:sz w:val="20"/>
          <w:szCs w:val="20"/>
          <w:lang w:eastAsia="ko-KR"/>
        </w:rPr>
        <w:tab/>
        <w:t>Сатмаганбетова Г.Б.</w:t>
      </w:r>
      <w:r>
        <w:rPr>
          <w:rFonts w:ascii="Arial" w:hAnsi="Arial" w:cs="Arial"/>
          <w:b/>
          <w:bCs/>
          <w:sz w:val="20"/>
          <w:szCs w:val="20"/>
          <w:lang w:eastAsia="ko-KR"/>
        </w:rPr>
        <w:tab/>
      </w:r>
    </w:p>
    <w:p w:rsidR="00661915" w:rsidRDefault="00661915" w:rsidP="00661915">
      <w:pPr>
        <w:pStyle w:val="a4"/>
        <w:rPr>
          <w:sz w:val="20"/>
          <w:szCs w:val="20"/>
          <w:lang w:eastAsia="ko-KR"/>
        </w:rPr>
      </w:pPr>
    </w:p>
    <w:p w:rsidR="00661915" w:rsidRDefault="00661915">
      <w:pPr>
        <w:shd w:val="clear" w:color="auto" w:fill="FFFFFF"/>
        <w:spacing w:before="225" w:after="135" w:line="390" w:lineRule="atLeast"/>
        <w:jc w:val="center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</w:p>
    <w:p w:rsidR="00661915" w:rsidRDefault="00661915">
      <w:pPr>
        <w:shd w:val="clear" w:color="auto" w:fill="FFFFFF"/>
        <w:spacing w:before="225" w:after="135" w:line="390" w:lineRule="atLeast"/>
        <w:jc w:val="center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</w:p>
    <w:sectPr w:rsidR="00661915" w:rsidSect="008A46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E45" w:rsidRDefault="00725E45">
      <w:pPr>
        <w:spacing w:after="0" w:line="240" w:lineRule="auto"/>
      </w:pPr>
      <w:r>
        <w:separator/>
      </w:r>
    </w:p>
  </w:endnote>
  <w:endnote w:type="continuationSeparator" w:id="1">
    <w:p w:rsidR="00725E45" w:rsidRDefault="0072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E45" w:rsidRDefault="00725E45">
      <w:pPr>
        <w:spacing w:after="0" w:line="240" w:lineRule="auto"/>
      </w:pPr>
      <w:r>
        <w:separator/>
      </w:r>
    </w:p>
  </w:footnote>
  <w:footnote w:type="continuationSeparator" w:id="1">
    <w:p w:rsidR="00725E45" w:rsidRDefault="00725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D25"/>
    <w:rsid w:val="00171441"/>
    <w:rsid w:val="002234A4"/>
    <w:rsid w:val="00236D25"/>
    <w:rsid w:val="003E102A"/>
    <w:rsid w:val="00503016"/>
    <w:rsid w:val="005776E1"/>
    <w:rsid w:val="005D782C"/>
    <w:rsid w:val="00661915"/>
    <w:rsid w:val="00725E45"/>
    <w:rsid w:val="007F6C4C"/>
    <w:rsid w:val="008870CB"/>
    <w:rsid w:val="008A4672"/>
    <w:rsid w:val="00970650"/>
    <w:rsid w:val="00A244AA"/>
    <w:rsid w:val="00D256B0"/>
    <w:rsid w:val="00DB541F"/>
    <w:rsid w:val="00DB6559"/>
    <w:rsid w:val="00E92C0D"/>
    <w:rsid w:val="00EA3B50"/>
    <w:rsid w:val="00F62567"/>
    <w:rsid w:val="00F91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72"/>
  </w:style>
  <w:style w:type="paragraph" w:styleId="1">
    <w:name w:val="heading 1"/>
    <w:basedOn w:val="a"/>
    <w:next w:val="a"/>
    <w:link w:val="10"/>
    <w:uiPriority w:val="9"/>
    <w:qFormat/>
    <w:rsid w:val="008A46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A46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A46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A46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A46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A467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A46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A467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A46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67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467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A467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A467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A467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A467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A46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A467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A467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A4672"/>
    <w:pPr>
      <w:ind w:left="720"/>
      <w:contextualSpacing/>
    </w:pPr>
  </w:style>
  <w:style w:type="paragraph" w:styleId="a4">
    <w:name w:val="No Spacing"/>
    <w:link w:val="a5"/>
    <w:uiPriority w:val="1"/>
    <w:qFormat/>
    <w:rsid w:val="008A467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A4672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8A4672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A4672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A467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A467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A4672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A46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A4672"/>
    <w:rPr>
      <w:i/>
    </w:rPr>
  </w:style>
  <w:style w:type="paragraph" w:styleId="ac">
    <w:name w:val="header"/>
    <w:basedOn w:val="a"/>
    <w:link w:val="ad"/>
    <w:uiPriority w:val="99"/>
    <w:unhideWhenUsed/>
    <w:rsid w:val="008A46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4672"/>
  </w:style>
  <w:style w:type="paragraph" w:styleId="ae">
    <w:name w:val="footer"/>
    <w:basedOn w:val="a"/>
    <w:link w:val="af"/>
    <w:uiPriority w:val="99"/>
    <w:unhideWhenUsed/>
    <w:rsid w:val="008A46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A4672"/>
  </w:style>
  <w:style w:type="paragraph" w:styleId="af0">
    <w:name w:val="caption"/>
    <w:basedOn w:val="a"/>
    <w:next w:val="a"/>
    <w:uiPriority w:val="35"/>
    <w:semiHidden/>
    <w:unhideWhenUsed/>
    <w:qFormat/>
    <w:rsid w:val="008A467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8A4672"/>
  </w:style>
  <w:style w:type="table" w:styleId="af1">
    <w:name w:val="Table Grid"/>
    <w:basedOn w:val="a1"/>
    <w:uiPriority w:val="59"/>
    <w:rsid w:val="008A46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A46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A46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A4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8A4672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A4672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8A4672"/>
    <w:rPr>
      <w:sz w:val="18"/>
    </w:rPr>
  </w:style>
  <w:style w:type="character" w:styleId="af5">
    <w:name w:val="footnote reference"/>
    <w:basedOn w:val="a0"/>
    <w:uiPriority w:val="99"/>
    <w:unhideWhenUsed/>
    <w:rsid w:val="008A4672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A4672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8A4672"/>
    <w:rPr>
      <w:sz w:val="20"/>
    </w:rPr>
  </w:style>
  <w:style w:type="character" w:styleId="af8">
    <w:name w:val="endnote reference"/>
    <w:basedOn w:val="a0"/>
    <w:uiPriority w:val="99"/>
    <w:semiHidden/>
    <w:unhideWhenUsed/>
    <w:rsid w:val="008A467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A4672"/>
    <w:pPr>
      <w:spacing w:after="57"/>
    </w:pPr>
  </w:style>
  <w:style w:type="paragraph" w:styleId="23">
    <w:name w:val="toc 2"/>
    <w:basedOn w:val="a"/>
    <w:next w:val="a"/>
    <w:uiPriority w:val="39"/>
    <w:unhideWhenUsed/>
    <w:rsid w:val="008A467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A467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A467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A467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A467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A467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A467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A4672"/>
    <w:pPr>
      <w:spacing w:after="57"/>
      <w:ind w:left="2268"/>
    </w:pPr>
  </w:style>
  <w:style w:type="paragraph" w:styleId="af9">
    <w:name w:val="TOC Heading"/>
    <w:uiPriority w:val="39"/>
    <w:unhideWhenUsed/>
    <w:rsid w:val="008A4672"/>
  </w:style>
  <w:style w:type="paragraph" w:styleId="afa">
    <w:name w:val="table of figures"/>
    <w:basedOn w:val="a"/>
    <w:next w:val="a"/>
    <w:uiPriority w:val="99"/>
    <w:unhideWhenUsed/>
    <w:rsid w:val="008A4672"/>
    <w:pPr>
      <w:spacing w:after="0"/>
    </w:pPr>
  </w:style>
  <w:style w:type="character" w:customStyle="1" w:styleId="apple-converted-space">
    <w:name w:val="apple-converted-space"/>
    <w:rsid w:val="00DB541F"/>
  </w:style>
  <w:style w:type="character" w:customStyle="1" w:styleId="docdata">
    <w:name w:val="docdata"/>
    <w:aliases w:val="docy,v5,1644,bqiaagaaeyqcaaagiaiaaaohawaabzudaaaaaaaaaaaaaaaaaaaaaaaaaaaaaaaaaaaaaaaaaaaaaaaaaaaaaaaaaaaaaaaaaaaaaaaaaaaaaaaaaaaaaaaaaaaaaaaaaaaaaaaaaaaaaaaaaaaaaaaaaaaaaaaaaaaaaaaaaaaaaaaaaaaaaaaaaaaaaaaaaaaaaaaaaaaaaaaaaaaaaaaaaaaaaaaaaaaaaaaa"/>
    <w:basedOn w:val="a0"/>
    <w:rsid w:val="00DB541F"/>
  </w:style>
  <w:style w:type="paragraph" w:customStyle="1" w:styleId="afb">
    <w:basedOn w:val="a"/>
    <w:next w:val="afc"/>
    <w:uiPriority w:val="99"/>
    <w:rsid w:val="00DB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DB541F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661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Курмангазиева Мадина</dc:creator>
  <cp:keywords/>
  <dc:description/>
  <cp:lastModifiedBy>User</cp:lastModifiedBy>
  <cp:revision>11</cp:revision>
  <cp:lastPrinted>2024-10-08T05:47:00Z</cp:lastPrinted>
  <dcterms:created xsi:type="dcterms:W3CDTF">2024-07-11T07:11:00Z</dcterms:created>
  <dcterms:modified xsi:type="dcterms:W3CDTF">2024-10-08T05:48:00Z</dcterms:modified>
</cp:coreProperties>
</file>